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Tips To Conquer Setbacks on the Road to Greatness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Life can be filled with highs and lows. For anyone looking to strive for greatness, encountering setbacks is normal. No one has ever succeeded without dealing with them.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guide will discuss five tips that can help you conquer setbacks if and when they happen. Adopting a resilient mindset in conjunction with developing these effective strategies will be important. You’ll learn exactly how to beat setbacks - small or large.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Even better, you’ll be able to face them head on and march forward once the dust settles. Let’s get started with the list of tips down below.</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30j0zll" w:id="1"/>
      <w:bookmarkEnd w:id="1"/>
      <w:r w:rsidDel="00000000" w:rsidR="00000000" w:rsidRPr="00000000">
        <w:rPr>
          <w:rtl w:val="0"/>
        </w:rPr>
        <w:t xml:space="preserve">Embrace Failure as a Stepping Stone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first thing we’ll talk about is failure. It should be viewed as a stepping stone to success. It should not be something that is considered the “be all to end all”. Take a look at how this failure happened, analyze your mistakes, extract valuable lessons, and move forward with a new drive.</w:t>
      </w:r>
    </w:p>
    <w:p w:rsidR="00000000" w:rsidDel="00000000" w:rsidP="00000000" w:rsidRDefault="00000000" w:rsidRPr="00000000" w14:paraId="0000000C">
      <w:pPr>
        <w:pStyle w:val="Heading2"/>
        <w:rPr/>
      </w:pPr>
      <w:bookmarkStart w:colFirst="0" w:colLast="0" w:name="_1fob9te" w:id="2"/>
      <w:bookmarkEnd w:id="2"/>
      <w:r w:rsidDel="00000000" w:rsidR="00000000" w:rsidRPr="00000000">
        <w:rPr>
          <w:rtl w:val="0"/>
        </w:rPr>
        <w:t xml:space="preserve">Cultivate Resilience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If there is one thing to have when facing off against setbacks is resilience. This can be done by focusing on self-care, exercise, meditation, and facing several bouts of setbacks among many others. The more you do this, the more resilient you will be.</w:t>
      </w:r>
    </w:p>
    <w:p w:rsidR="00000000" w:rsidDel="00000000" w:rsidP="00000000" w:rsidRDefault="00000000" w:rsidRPr="00000000" w14:paraId="0000000F">
      <w:pPr>
        <w:pStyle w:val="Heading2"/>
        <w:rPr/>
      </w:pPr>
      <w:bookmarkStart w:colFirst="0" w:colLast="0" w:name="_3znysh7" w:id="3"/>
      <w:bookmarkEnd w:id="3"/>
      <w:r w:rsidDel="00000000" w:rsidR="00000000" w:rsidRPr="00000000">
        <w:rPr>
          <w:rtl w:val="0"/>
        </w:rPr>
        <w:t xml:space="preserve">Set Clear Goals and Adapt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You need to have a clear vision of your goals. It also should be tied to a well-defined plan that will help you develop a sense of direction and purpose. You want to remain flexible and be able to adapt whenever necessary.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a setback occurs, you want to evaluate your goals and adjust your strategy accordingly. This can happen more times than you can count. And that’s OK.</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2"/>
        <w:rPr/>
      </w:pPr>
      <w:bookmarkStart w:colFirst="0" w:colLast="0" w:name="_2et92p0" w:id="4"/>
      <w:bookmarkEnd w:id="4"/>
      <w:r w:rsidDel="00000000" w:rsidR="00000000" w:rsidRPr="00000000">
        <w:rPr>
          <w:rtl w:val="0"/>
        </w:rPr>
        <w:t xml:space="preserve">Seek Feedback and Continuous Improvement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Feedback can be instrumental to your overall growth. It can also be reliable when you are dealing with setbacks. You’ll want to get this from your mentors, peers, experts in your field, or anyone else of importance including your family.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Use it to refine your strategy and make continuous improvements as you go. You need to embrace constructive criticism and adapt to them whenever and wherever necessary.</w:t>
      </w:r>
    </w:p>
    <w:p w:rsidR="00000000" w:rsidDel="00000000" w:rsidP="00000000" w:rsidRDefault="00000000" w:rsidRPr="00000000" w14:paraId="0000001A">
      <w:pPr>
        <w:pStyle w:val="Heading2"/>
        <w:rPr/>
      </w:pPr>
      <w:bookmarkStart w:colFirst="0" w:colLast="0" w:name="_tyjcwt" w:id="5"/>
      <w:bookmarkEnd w:id="5"/>
      <w:r w:rsidDel="00000000" w:rsidR="00000000" w:rsidRPr="00000000">
        <w:rPr>
          <w:rtl w:val="0"/>
        </w:rPr>
        <w:t xml:space="preserve">Maintain a Positive Mindset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Finally, it is important to maintain a positive mindset when facing setbacks. This will allow you to focus on your progress and take heart to the lessons you have learned. You’ll develop an attitude that is growth-oriented so you can be able to see challenges as opportunities to become better.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